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Early Medieval &amp; Romanesque Guided Notes - </w:t>
        <w:br w:type="textWrapping"/>
        <w:t xml:space="preserve">Mrs. Henderson’s Class - Chapter 14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Vocabulary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Ambulatory: 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Cloister: a covered __________ surrounding 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Feudalism: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Monasticism: a way of life 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Pilgrimage: a journey to a holy place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Serfs: poor peasants who didn’t have land to give in return for protection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Tapestries: textile _____ hangings that were _______, ________, or 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Transept: another ______________________ and side aisles (makes the church look like a cross)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Tympanum: the half-round _____________ between the lintel and the arch __________________ of the church</w:t>
        <w:br w:type="textWrapping"/>
        <w:t xml:space="preserve">animal style</w:t>
        <w:br w:type="textWrapping"/>
        <w:t xml:space="preserve">Cloisonne: A style of jewelry e_______ is melted inside lines. It looks like st______ gl____</w:t>
        <w:br w:type="textWrapping"/>
        <w:t xml:space="preserve">Codex -</w:t>
        <w:br w:type="textWrapping"/>
        <w:t xml:space="preserve">Horror Vacui - The fear of a v__________  (in other words no em______ space)</w:t>
        <w:br w:type="textWrapping"/>
        <w:t xml:space="preserve">Westwork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Illuminated Manuscripts - </w:t>
      </w:r>
      <w:r w:rsidDel="00000000" w:rsidR="00000000" w:rsidRPr="00000000">
        <w:rPr>
          <w:sz w:val="24"/>
          <w:szCs w:val="24"/>
          <w:rtl w:val="0"/>
        </w:rPr>
        <w:t xml:space="preserve">a system Illuminations: __________ paintings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The period known as the Middle Ages was a splendid time for bookmaking, architecture, and sculpture. It is called the Age of Faith, since people were fixed on preparation for life after death, and the Church was all-powerful. The Middle Ages can be divided into three periods,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Early M________, the Ro__________,</w:t>
      </w:r>
      <w:r w:rsidDel="00000000" w:rsidR="00000000" w:rsidRPr="00000000">
        <w:rPr>
          <w:sz w:val="18"/>
          <w:szCs w:val="18"/>
          <w:rtl w:val="0"/>
        </w:rPr>
        <w:t xml:space="preserve"> and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G______</w:t>
      </w:r>
      <w:r w:rsidDel="00000000" w:rsidR="00000000" w:rsidRPr="00000000">
        <w:rPr>
          <w:sz w:val="18"/>
          <w:szCs w:val="18"/>
          <w:rtl w:val="0"/>
        </w:rPr>
        <w:t xml:space="preserve">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The Carolingian dynasty emerged during the Early Medieval period, after a time of conflict. In the year 800 King Charlemagne was crowned by the pope and became the first Holy Roman Emperor. He established law and order and encouraged the arts.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313</w:t>
      </w:r>
      <w:r w:rsidDel="00000000" w:rsidR="00000000" w:rsidRPr="00000000">
        <w:rPr>
          <w:sz w:val="18"/>
          <w:szCs w:val="18"/>
          <w:rtl w:val="0"/>
        </w:rPr>
        <w:t xml:space="preserve">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After his death in 814, western Europe reverted to disorder. A system known as f</w:t>
      </w:r>
      <w:r w:rsidDel="00000000" w:rsidR="00000000" w:rsidRPr="00000000">
        <w:rPr>
          <w:b w:val="1"/>
          <w:sz w:val="18"/>
          <w:szCs w:val="18"/>
          <w:rtl w:val="0"/>
        </w:rPr>
        <w:t xml:space="preserve">________ </w:t>
      </w:r>
      <w:r w:rsidDel="00000000" w:rsidR="00000000" w:rsidRPr="00000000">
        <w:rPr>
          <w:sz w:val="18"/>
          <w:szCs w:val="18"/>
          <w:rtl w:val="0"/>
        </w:rPr>
        <w:t xml:space="preserve"> arose, in which weak noblemen gave their lands and freedom to more powerful lords in return for protection. Most people, however, were </w:t>
      </w:r>
      <w:r w:rsidDel="00000000" w:rsidR="00000000" w:rsidRPr="00000000">
        <w:rPr>
          <w:b w:val="1"/>
          <w:sz w:val="18"/>
          <w:szCs w:val="18"/>
          <w:rtl w:val="0"/>
        </w:rPr>
        <w:t xml:space="preserve">_____</w:t>
      </w:r>
      <w:r w:rsidDel="00000000" w:rsidR="00000000" w:rsidRPr="00000000">
        <w:rPr>
          <w:sz w:val="18"/>
          <w:szCs w:val="18"/>
          <w:rtl w:val="0"/>
        </w:rPr>
        <w:t xml:space="preserve">, poor peasants obligated to work the lands of the noblemen.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In architecture, church builders continued to use the design of the basilica but they added </w:t>
      </w:r>
      <w:r w:rsidDel="00000000" w:rsidR="00000000" w:rsidRPr="00000000">
        <w:rPr>
          <w:b w:val="1"/>
          <w:sz w:val="18"/>
          <w:szCs w:val="18"/>
          <w:rtl w:val="0"/>
        </w:rPr>
        <w:t xml:space="preserve">tr_______</w:t>
      </w:r>
      <w:r w:rsidDel="00000000" w:rsidR="00000000" w:rsidRPr="00000000">
        <w:rPr>
          <w:sz w:val="18"/>
          <w:szCs w:val="18"/>
          <w:rtl w:val="0"/>
        </w:rPr>
        <w:t xml:space="preserve">, side aisles that cut across the nave, giving each church the form of a cross. Many people devoted their lives to religion, living in remote communities known as </w:t>
      </w:r>
      <w:r w:rsidDel="00000000" w:rsidR="00000000" w:rsidRPr="00000000">
        <w:rPr>
          <w:i w:val="1"/>
          <w:sz w:val="18"/>
          <w:szCs w:val="18"/>
          <w:rtl w:val="0"/>
        </w:rPr>
        <w:t xml:space="preserve">monasteries</w:t>
      </w:r>
      <w:r w:rsidDel="00000000" w:rsidR="00000000" w:rsidRPr="00000000">
        <w:rPr>
          <w:sz w:val="18"/>
          <w:szCs w:val="18"/>
          <w:rtl w:val="0"/>
        </w:rPr>
        <w:t xml:space="preserve">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These monasteries had open courts known as </w:t>
      </w:r>
      <w:r w:rsidDel="00000000" w:rsidR="00000000" w:rsidRPr="00000000">
        <w:rPr>
          <w:b w:val="1"/>
          <w:sz w:val="18"/>
          <w:szCs w:val="18"/>
          <w:rtl w:val="0"/>
        </w:rPr>
        <w:t xml:space="preserve">_________</w:t>
      </w:r>
      <w:r w:rsidDel="00000000" w:rsidR="00000000" w:rsidRPr="00000000">
        <w:rPr>
          <w:sz w:val="18"/>
          <w:szCs w:val="18"/>
          <w:rtl w:val="0"/>
        </w:rPr>
        <w:t xml:space="preserve"> that provided monks a place for contemplation and prayer.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Monks worked at copying books by hand and creating brilliant </w:t>
      </w:r>
      <w:r w:rsidDel="00000000" w:rsidR="00000000" w:rsidRPr="00000000">
        <w:rPr>
          <w:b w:val="1"/>
          <w:sz w:val="18"/>
          <w:szCs w:val="18"/>
          <w:rtl w:val="0"/>
        </w:rPr>
        <w:t xml:space="preserve">ill_____________</w:t>
      </w:r>
      <w:r w:rsidDel="00000000" w:rsidR="00000000" w:rsidRPr="00000000">
        <w:rPr>
          <w:sz w:val="18"/>
          <w:szCs w:val="18"/>
          <w:rtl w:val="0"/>
        </w:rPr>
        <w:t xml:space="preserve">, or manuscript paintings, in the books. These illustrations, as well as carvings and reliefs, were meant to teach and inspire the people in their faith.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Lesson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The Romanesque Period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319</w:t>
      </w:r>
      <w:r w:rsidDel="00000000" w:rsidR="00000000" w:rsidRPr="00000000">
        <w:rPr>
          <w:sz w:val="18"/>
          <w:szCs w:val="18"/>
          <w:rtl w:val="0"/>
        </w:rPr>
        <w:t xml:space="preserve">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After the Early Medieval period, a new artistic style known as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R___________ </w:t>
      </w:r>
      <w:r w:rsidDel="00000000" w:rsidR="00000000" w:rsidRPr="00000000">
        <w:rPr>
          <w:sz w:val="18"/>
          <w:szCs w:val="18"/>
          <w:rtl w:val="0"/>
        </w:rPr>
        <w:t xml:space="preserve"> emerged. Seen mainly in church architecture, the Romanesque lasted until the middle of the twelfth century.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320 </w:t>
      </w:r>
      <w:r w:rsidDel="00000000" w:rsidR="00000000" w:rsidRPr="00000000">
        <w:rPr>
          <w:sz w:val="18"/>
          <w:szCs w:val="18"/>
          <w:rtl w:val="0"/>
        </w:rPr>
        <w:t xml:space="preserve">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Constant disputes over land under the f______ system caused nobles to build fortified castles. When in the thirteenth century trade and industry grew, cities were built with stone barricades around them.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At the center of each town was a richly decorated stone church. Churches were also built at pilgrimage destinations, where people would journey to visit the sacred remains of a saint.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Architects continued to build using a nave and a transept, often adding side aisles and an </w:t>
      </w:r>
      <w:r w:rsidDel="00000000" w:rsidR="00000000" w:rsidRPr="00000000">
        <w:rPr>
          <w:b w:val="1"/>
          <w:sz w:val="18"/>
          <w:szCs w:val="18"/>
          <w:rtl w:val="0"/>
        </w:rPr>
        <w:t xml:space="preserve">a__________y</w:t>
      </w:r>
      <w:r w:rsidDel="00000000" w:rsidR="00000000" w:rsidRPr="00000000">
        <w:rPr>
          <w:sz w:val="18"/>
          <w:szCs w:val="18"/>
          <w:rtl w:val="0"/>
        </w:rPr>
        <w:t xml:space="preserve">, an aisle curving around behind the main altar. Romanesque churches appear large and solid from the outside and the small windows make the interiors dark and solemn.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323</w:t>
      </w:r>
      <w:r w:rsidDel="00000000" w:rsidR="00000000" w:rsidRPr="00000000">
        <w:rPr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Many churches used relief sculptures to teach the faith to the people. While the sculptures depict many biblical figures, fantastic half-human and half-animal creatures also lurk among the carvings. The capitals of columns are carved with quaint stories that are humorous but also have Christian meanings.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Large paintings decorated the inside walls of churches. Artists drew on Byzantine themes and used the style of manuscript illuminations, which continued to be an important art form.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Page 331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All of Romanesque painting presents easy-to-read messages with flat, colorful shapes and bold 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this:</w:t>
        <w:br w:type="textWrapping"/>
      </w:r>
      <w:r w:rsidDel="00000000" w:rsidR="00000000" w:rsidRPr="00000000">
        <w:drawing>
          <wp:inline distB="114300" distT="114300" distL="114300" distR="114300">
            <wp:extent cx="3910013" cy="1619968"/>
            <wp:effectExtent b="0" l="0" r="0" t="0"/>
            <wp:docPr descr="Picture1.jpg" id="1" name="image01.jpg"/>
            <a:graphic>
              <a:graphicData uri="http://schemas.openxmlformats.org/drawingml/2006/picture">
                <pic:pic>
                  <pic:nvPicPr>
                    <pic:cNvPr descr="Picture1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619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890963" cy="3300370"/>
            <wp:effectExtent b="0" l="0" r="0" t="0"/>
            <wp:docPr descr="linisfarne-gospels-st-lucke.jpg" id="2" name="image04.jpg"/>
            <a:graphic>
              <a:graphicData uri="http://schemas.openxmlformats.org/drawingml/2006/picture">
                <pic:pic>
                  <pic:nvPicPr>
                    <pic:cNvPr descr="linisfarne-gospels-st-lucke.jpg"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0963" cy="3300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376488" cy="2143499"/>
            <wp:effectExtent b="0" l="0" r="0" t="0"/>
            <wp:docPr descr="sutton-hoo-buckle-decoded.jpg" id="3" name="image05.jpg"/>
            <a:graphic>
              <a:graphicData uri="http://schemas.openxmlformats.org/drawingml/2006/picture">
                <pic:pic>
                  <pic:nvPicPr>
                    <pic:cNvPr descr="sutton-hoo-buckle-decoded.jpg"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2143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4.jpg"/><Relationship Id="rId7" Type="http://schemas.openxmlformats.org/officeDocument/2006/relationships/image" Target="media/image05.jpg"/></Relationships>
</file>